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  <w:t xml:space="preserve">18 </w:t>
      </w:r>
      <w:proofErr w:type="spellStart"/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  <w:t>fevrier</w:t>
      </w:r>
      <w:proofErr w:type="spellEnd"/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  <w:t xml:space="preserve"> 2020</w:t>
      </w:r>
      <w:bookmarkStart w:id="0" w:name="_GoBack"/>
      <w:bookmarkEnd w:id="0"/>
    </w:p>
    <w:p w:rsid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</w:pPr>
    </w:p>
    <w:p w:rsidR="00DA1EA6" w:rsidRPr="00DA1EA6" w:rsidRDefault="00DA1EA6" w:rsidP="00DA1EA6">
      <w:pPr>
        <w:rPr>
          <w:rFonts w:ascii="Times New Roman" w:eastAsia="Times New Roman" w:hAnsi="Times New Roman" w:cs="Times New Roman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eastAsia="fr-FR"/>
        </w:rPr>
        <w:t>Bonjour, 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L'Occident veut une nation malade pour qu'il lui vend des médicaments, pauvre pour qu'il lui vend de la nourriture, se bat pour qu'il lui vend ses armes</w:t>
      </w: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br/>
        <w:t xml:space="preserve">Et divisée pour qu'il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garanti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pérénité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. 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Pour réussir, il doit y avoir des agents.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Ces agents se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mèle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aux affaires internes des pays, en installant des mécanismes pour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disfonctionner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tous processus de développement, sous le titre de "liberté individuelle", "liberté d'expression " et "culture".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Le Maroc est très ouvert aux cultures extérieurs, mais a négligé sa propre culture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ancestrale!</w:t>
      </w:r>
      <w:proofErr w:type="gramEnd"/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Oui à la culture, mais la culture Marocaine, Pas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le suivisme culturelle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Oui à la liberté d'expression, mais non à l'insertion des idées poissonneuses.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Oui à la liberté individuelle, mais non à la destruction des valeurs nobles des marocains.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L'avenir des nations commence par ces écoles.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develloppement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d'un pays est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resultat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du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progres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que connais tous les secteurs d'activités.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Le rythme de ce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progrés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est dicté par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developpement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économique, puisque c'est à travers ce secteur qu'on fournit le budget de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développemnt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tous les autres secteur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. Donc le commencement par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developpement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économique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revait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un caractère cruciale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et déterminant pour tous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develeppement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d'un pays.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Ce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developpement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économique est impacté directement par la balance commerciale du pays.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d'où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l'importance de l'exportation pour charger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economie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interne du Pays par la devise et la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valeure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  ajoutée.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Dans un contexte de mondialisation des </w:t>
      </w:r>
      <w:proofErr w:type="spellStart"/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échanges,le</w:t>
      </w:r>
      <w:proofErr w:type="spellEnd"/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Maroc gagne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trouver sa place dans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economie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mondiale à travers l'encouragement des exportations et une optimisation des importations pour une balance commerciale positive.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L'une des principales raisons qui ne favorise pas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developpement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des exportations marocaines, c'est le cout de revient à cause du cout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. (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le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cout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au Maroc et trop chère; d'où la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necessité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d'explorer d'autres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moins couteuses, et non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poluantes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).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Réduction de l'importation des produits pétroliers par le développement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solaire et la recherche et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inovation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dans cette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solaire pour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etre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un leader mondiale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dans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solaire.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Appliquer des mesures de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preservation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environnment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pour tous les pays, à travers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un organisme internationale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(nations unis, et/ou autres) pour encourager la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preservation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 l'environnement par des mesures économiques, et punir les pays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poluants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par des mesures économiques.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Production de l'énergie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nucléaire: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vu le cout bas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produite et l'abondance de l'uranium au Maroc.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Ces centrales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necéssiteront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des ingénieurs,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maroc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gagne à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developper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l'enseignement supérieur en sciences (physique, chimie, et biologie).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Concernant les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exportations: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l'une des principales exportations restent le phosphates et ses produits dérivés.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Puis les voitures, Le Maroc ne tire pas encore profit des exportations des voitures, c'est les Groupes étrangers qui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bénéfecie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 la valeur ajoutée, pourtant le Maroc est très compétitive uniquement dans la chaine de montage des voitures (les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uzines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),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grace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au </w:t>
      </w: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lastRenderedPageBreak/>
        <w:t xml:space="preserve">savoir-faire et l'expérience que le Maroc capitalise, et surtout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grace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à sa main d'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oeuvre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qui demeurent depuis des siècle une force pour 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maroc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(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industie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artisanale, ....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).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et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pourquoi pas ne pas créer une marque de voiture Marocaine.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maroc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gagne à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reduir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le cout d'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par la construction de centrales nucléaire et aussi par l'industrie de valorisation des matières premières, surtout que le Maroc dispose beaucoup de mines. (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pas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la peine d'exporter les matières premières brut à un cout très faible, sans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valeure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ajouté). 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La technologie progresse toujours, Le Maroc gagne à encourager la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recheche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scientifique et technologique dans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tous les secteur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d'activité,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notament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dans l'industrie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aeronotique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, navale. Il est temps que le Maroc produit son armement, par la recherche et le développement, par ses moyens simples et ne pas se fier à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des industrielles étrangers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qui ne propose que des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altérnatives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handicapentes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et limitantes (exemple de l'usine à armes à feu "DAR AL MAKINA" à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Fes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dans le 17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eme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siècle).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Le développement économique passe par l'encouragement des exportation (par la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reduction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du cout de l'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energie</w:t>
      </w:r>
      <w:proofErr w:type="spell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) et contribue directement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aux développement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 de tous les autres secteurs. En Même temps optimiser la gestion </w:t>
      </w:r>
      <w:proofErr w:type="gram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des importation</w:t>
      </w:r>
      <w:proofErr w:type="gramEnd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. Une balance commerciale positive charge la batterie nationale.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 Meilleures Salutations.</w:t>
      </w: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:rsidR="00DA1EA6" w:rsidRPr="00DA1EA6" w:rsidRDefault="00DA1EA6" w:rsidP="00DA1EA6">
      <w:pPr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 xml:space="preserve">Mohamed </w:t>
      </w:r>
      <w:proofErr w:type="spellStart"/>
      <w:r w:rsidRPr="00DA1EA6">
        <w:rPr>
          <w:rFonts w:ascii="Tahoma" w:eastAsia="Times New Roman" w:hAnsi="Tahoma" w:cs="Tahoma"/>
          <w:color w:val="212121"/>
          <w:sz w:val="23"/>
          <w:szCs w:val="23"/>
          <w:lang w:eastAsia="fr-FR"/>
        </w:rPr>
        <w:t>Boughalem</w:t>
      </w:r>
      <w:proofErr w:type="spellEnd"/>
    </w:p>
    <w:p w:rsidR="009F3F29" w:rsidRDefault="009F3F29"/>
    <w:sectPr w:rsidR="009F3F29" w:rsidSect="00D52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6"/>
    <w:rsid w:val="009F3F29"/>
    <w:rsid w:val="00D5276B"/>
    <w:rsid w:val="00D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47C60"/>
  <w15:chartTrackingRefBased/>
  <w15:docId w15:val="{D3E19CB0-FCC2-AB41-A701-AD99D83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A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2020-03-18T19:02:00Z</dcterms:created>
  <dcterms:modified xsi:type="dcterms:W3CDTF">2020-03-18T19:02:00Z</dcterms:modified>
</cp:coreProperties>
</file>